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9C36A5">
      <w:r>
        <w:t>A000-Asia-China-Hongshan-Bi Disk-4 Notch-Black-3500-2200 BCE</w:t>
      </w:r>
    </w:p>
    <w:p w:rsidR="009C36A5" w:rsidRDefault="009C36A5">
      <w:pPr>
        <w:rPr>
          <w:noProof/>
        </w:rPr>
      </w:pPr>
      <w:r>
        <w:rPr>
          <w:noProof/>
        </w:rPr>
        <w:drawing>
          <wp:inline distT="0" distB="0" distL="0" distR="0" wp14:anchorId="1FFD6486" wp14:editId="253DD1FE">
            <wp:extent cx="2855178" cy="274853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74133" cy="2766781"/>
                    </a:xfrm>
                    <a:prstGeom prst="rect">
                      <a:avLst/>
                    </a:prstGeom>
                  </pic:spPr>
                </pic:pic>
              </a:graphicData>
            </a:graphic>
          </wp:inline>
        </w:drawing>
      </w:r>
      <w:r w:rsidRPr="009C36A5">
        <w:rPr>
          <w:noProof/>
        </w:rPr>
        <w:t xml:space="preserve"> </w:t>
      </w:r>
      <w:r>
        <w:rPr>
          <w:noProof/>
        </w:rPr>
        <w:drawing>
          <wp:inline distT="0" distB="0" distL="0" distR="0" wp14:anchorId="0D4F07F1" wp14:editId="3D2FDF6D">
            <wp:extent cx="2905290" cy="276193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17078" cy="2773143"/>
                    </a:xfrm>
                    <a:prstGeom prst="rect">
                      <a:avLst/>
                    </a:prstGeom>
                  </pic:spPr>
                </pic:pic>
              </a:graphicData>
            </a:graphic>
          </wp:inline>
        </w:drawing>
      </w:r>
    </w:p>
    <w:p w:rsidR="00CC7E9B" w:rsidRDefault="00CC7E9B">
      <w:r>
        <w:rPr>
          <w:noProof/>
        </w:rPr>
        <w:drawing>
          <wp:inline distT="0" distB="0" distL="0" distR="0" wp14:anchorId="411757DE" wp14:editId="07066FC4">
            <wp:extent cx="3466252" cy="3405759"/>
            <wp:effectExtent l="0" t="0" r="127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72477" cy="3411876"/>
                    </a:xfrm>
                    <a:prstGeom prst="rect">
                      <a:avLst/>
                    </a:prstGeom>
                  </pic:spPr>
                </pic:pic>
              </a:graphicData>
            </a:graphic>
          </wp:inline>
        </w:drawing>
      </w:r>
    </w:p>
    <w:p w:rsidR="009C36A5" w:rsidRDefault="00CC7E9B" w:rsidP="009C36A5">
      <w:r>
        <w:t xml:space="preserve">Figs 1-3. </w:t>
      </w:r>
      <w:r w:rsidR="009C36A5">
        <w:t>China-Hongshan-Bi Disk-4 Notch-Black-3500-2200 BCE</w:t>
      </w:r>
    </w:p>
    <w:p w:rsidR="00E144D8" w:rsidRDefault="00E144D8" w:rsidP="00E144D8">
      <w:pPr>
        <w:rPr>
          <w:rStyle w:val="Strong"/>
        </w:rPr>
      </w:pPr>
      <w:r>
        <w:rPr>
          <w:rStyle w:val="Strong"/>
        </w:rPr>
        <w:t>Case no.: 5</w:t>
      </w:r>
    </w:p>
    <w:p w:rsidR="00E144D8" w:rsidRDefault="00E144D8" w:rsidP="00E144D8">
      <w:pPr>
        <w:rPr>
          <w:rStyle w:val="Strong"/>
        </w:rPr>
      </w:pPr>
      <w:r>
        <w:rPr>
          <w:rStyle w:val="Strong"/>
        </w:rPr>
        <w:t>Accession Number:</w:t>
      </w:r>
    </w:p>
    <w:p w:rsidR="00E144D8" w:rsidRDefault="00E144D8" w:rsidP="00E144D8">
      <w:pPr>
        <w:rPr>
          <w:rStyle w:val="Strong"/>
        </w:rPr>
      </w:pPr>
      <w:r>
        <w:rPr>
          <w:rStyle w:val="Strong"/>
        </w:rPr>
        <w:t xml:space="preserve">Formal Label: </w:t>
      </w:r>
      <w:r>
        <w:t>China-Hongshan-Bi Disk-4 Notch-4 Serrations-Celadon Silicate-3500-2200 BCE</w:t>
      </w:r>
    </w:p>
    <w:p w:rsidR="00E144D8" w:rsidRDefault="00E144D8" w:rsidP="00E144D8">
      <w:pPr>
        <w:rPr>
          <w:b/>
          <w:bCs/>
        </w:rPr>
      </w:pPr>
      <w:r w:rsidRPr="00ED4BF3">
        <w:rPr>
          <w:b/>
          <w:bCs/>
        </w:rPr>
        <w:t>Display Description:</w:t>
      </w:r>
      <w:r w:rsidRPr="00464E71">
        <w:rPr>
          <w:b/>
          <w:bCs/>
        </w:rPr>
        <w:t xml:space="preserve"> </w:t>
      </w:r>
    </w:p>
    <w:p w:rsidR="00E144D8" w:rsidRPr="00464E71" w:rsidRDefault="00E144D8" w:rsidP="00E144D8">
      <w:pPr>
        <w:rPr>
          <w:b/>
          <w:bCs/>
        </w:rPr>
      </w:pPr>
    </w:p>
    <w:p w:rsidR="00E144D8" w:rsidRPr="00EB5DE2" w:rsidRDefault="00E144D8" w:rsidP="00E144D8">
      <w:pPr>
        <w:rPr>
          <w:b/>
          <w:bCs/>
        </w:rPr>
      </w:pPr>
      <w:r w:rsidRPr="00EB5DE2">
        <w:rPr>
          <w:b/>
          <w:bCs/>
        </w:rPr>
        <w:t>LC Classification:</w:t>
      </w:r>
    </w:p>
    <w:p w:rsidR="00E144D8" w:rsidRDefault="00E144D8" w:rsidP="00E144D8">
      <w:r>
        <w:rPr>
          <w:rStyle w:val="Strong"/>
        </w:rPr>
        <w:t>Date or Time Horizon:</w:t>
      </w:r>
      <w:r>
        <w:t xml:space="preserve"> </w:t>
      </w:r>
    </w:p>
    <w:p w:rsidR="00E144D8" w:rsidRDefault="00E144D8" w:rsidP="00E144D8">
      <w:r>
        <w:rPr>
          <w:rStyle w:val="Strong"/>
        </w:rPr>
        <w:t>Geographical Area:</w:t>
      </w:r>
      <w:r>
        <w:t xml:space="preserve"> </w:t>
      </w:r>
    </w:p>
    <w:p w:rsidR="00E144D8" w:rsidRDefault="00E144D8" w:rsidP="00E144D8">
      <w:pPr>
        <w:rPr>
          <w:b/>
        </w:rPr>
      </w:pPr>
      <w:r w:rsidRPr="0011252F">
        <w:rPr>
          <w:b/>
        </w:rPr>
        <w:t>Map</w:t>
      </w:r>
      <w:r>
        <w:rPr>
          <w:b/>
        </w:rPr>
        <w:t>:</w:t>
      </w:r>
      <w:r w:rsidRPr="0011252F">
        <w:rPr>
          <w:b/>
        </w:rPr>
        <w:t xml:space="preserve"> </w:t>
      </w:r>
    </w:p>
    <w:p w:rsidR="00E144D8" w:rsidRPr="0011252F" w:rsidRDefault="00E144D8" w:rsidP="00E144D8">
      <w:pPr>
        <w:rPr>
          <w:b/>
        </w:rPr>
      </w:pPr>
      <w:r w:rsidRPr="0011252F">
        <w:rPr>
          <w:b/>
        </w:rPr>
        <w:t>GPS coordinates:</w:t>
      </w:r>
    </w:p>
    <w:p w:rsidR="00E144D8" w:rsidRDefault="00E144D8" w:rsidP="00E144D8">
      <w:r>
        <w:rPr>
          <w:rStyle w:val="Strong"/>
        </w:rPr>
        <w:t>Cultural Affiliation:</w:t>
      </w:r>
      <w:r>
        <w:t xml:space="preserve"> </w:t>
      </w:r>
    </w:p>
    <w:p w:rsidR="00E144D8" w:rsidRDefault="00E144D8" w:rsidP="00E144D8">
      <w:r>
        <w:rPr>
          <w:rStyle w:val="Strong"/>
        </w:rPr>
        <w:t>Media:</w:t>
      </w:r>
      <w:r>
        <w:t xml:space="preserve"> </w:t>
      </w:r>
    </w:p>
    <w:p w:rsidR="00E144D8" w:rsidRDefault="00E144D8" w:rsidP="00E144D8">
      <w:pPr>
        <w:rPr>
          <w:b/>
          <w:bCs/>
        </w:rPr>
      </w:pPr>
      <w:r>
        <w:rPr>
          <w:rStyle w:val="Strong"/>
        </w:rPr>
        <w:t>Dimensions:</w:t>
      </w:r>
      <w:r>
        <w:t xml:space="preserve"> </w:t>
      </w:r>
    </w:p>
    <w:p w:rsidR="00E144D8" w:rsidRDefault="00E144D8" w:rsidP="00E144D8">
      <w:pPr>
        <w:rPr>
          <w:rStyle w:val="Strong"/>
        </w:rPr>
      </w:pPr>
      <w:r>
        <w:rPr>
          <w:rStyle w:val="Strong"/>
        </w:rPr>
        <w:t xml:space="preserve">Weight:  </w:t>
      </w:r>
    </w:p>
    <w:p w:rsidR="00E144D8" w:rsidRDefault="00E144D8" w:rsidP="00E144D8">
      <w:pPr>
        <w:rPr>
          <w:rStyle w:val="Strong"/>
        </w:rPr>
      </w:pPr>
      <w:r>
        <w:rPr>
          <w:rStyle w:val="Strong"/>
        </w:rPr>
        <w:t>Condition:</w:t>
      </w:r>
    </w:p>
    <w:p w:rsidR="00E144D8" w:rsidRDefault="00E144D8" w:rsidP="00E144D8">
      <w:pPr>
        <w:rPr>
          <w:b/>
          <w:bCs/>
        </w:rPr>
      </w:pPr>
      <w:r>
        <w:rPr>
          <w:rStyle w:val="Strong"/>
        </w:rPr>
        <w:t>Provenance:</w:t>
      </w:r>
      <w:r>
        <w:t xml:space="preserve"> </w:t>
      </w:r>
    </w:p>
    <w:p w:rsidR="00E144D8" w:rsidRDefault="00E144D8" w:rsidP="00E144D8">
      <w:pPr>
        <w:rPr>
          <w:b/>
          <w:bCs/>
        </w:rPr>
      </w:pPr>
      <w:r>
        <w:rPr>
          <w:b/>
          <w:bCs/>
        </w:rPr>
        <w:t>Discussion:</w:t>
      </w:r>
    </w:p>
    <w:p w:rsidR="00E144D8" w:rsidRDefault="00E144D8" w:rsidP="00E144D8">
      <w:pPr>
        <w:ind w:firstLine="720"/>
      </w:pPr>
      <w:r>
        <w:t xml:space="preserve">In contrast to the Graeco-Roman and Judaeo-Christian-Muslim notions of the soul of humans as the immaterial (or spiritual) essence of a human Being, the Hongshan people of ancient Northeast Eurasia (also known as Northeast China) regarded the souls of both humans and animals as both immaterial </w:t>
      </w:r>
      <w:r w:rsidRPr="007B32CF">
        <w:rPr>
          <w:i/>
        </w:rPr>
        <w:t>and</w:t>
      </w:r>
      <w:r>
        <w:t xml:space="preserve"> material. That is, the souls of both were tangible and accessible through psychometry. Secondly, they did not regard humans as ontologically superior to animals but as equals. What follows is a short description of the origins of Hongshan symbolism as it follows from these two </w:t>
      </w:r>
      <w:r w:rsidRPr="007B32CF">
        <w:t>standpoints</w:t>
      </w:r>
      <w:r>
        <w:t>.</w:t>
      </w:r>
    </w:p>
    <w:p w:rsidR="00E144D8" w:rsidRPr="00314295" w:rsidRDefault="00E144D8" w:rsidP="00E144D8">
      <w:r>
        <w:t xml:space="preserve">1)  Transitional Hunter-gatherer / Neolithic cultures of Northeastern Eurasia </w:t>
      </w:r>
      <w:r w:rsidRPr="00314295">
        <w:t xml:space="preserve">attest to the beginnings of agriculture by </w:t>
      </w:r>
      <w:r>
        <w:t xml:space="preserve">the presence of domesticated phytoliths that were excavated with </w:t>
      </w:r>
      <w:r w:rsidRPr="00314295">
        <w:t>solely wild faunal remains</w:t>
      </w:r>
      <w:r>
        <w:t xml:space="preserve"> at four sites at </w:t>
      </w:r>
      <w:r w:rsidRPr="00314295">
        <w:t xml:space="preserve">the Nanzhuangtou site </w:t>
      </w:r>
      <w:r>
        <w:t>(</w:t>
      </w:r>
      <w:r w:rsidRPr="00314295">
        <w:t>39</w:t>
      </w:r>
      <w:r w:rsidRPr="00314295">
        <w:sym w:font="Symbol" w:char="F0B0"/>
      </w:r>
      <w:r w:rsidRPr="00314295">
        <w:t xml:space="preserve"> N lat</w:t>
      </w:r>
      <w:r>
        <w:t>)</w:t>
      </w:r>
      <w:r w:rsidRPr="00314295">
        <w:t>. in Xushui County</w:t>
      </w:r>
      <w:r>
        <w:t>, Hebei</w:t>
      </w:r>
      <w:r w:rsidRPr="00314295">
        <w:t xml:space="preserve"> (Huang 1966; Yan 1997:, Baoding Institute et al. 1992), </w:t>
      </w:r>
      <w:r>
        <w:t xml:space="preserve">at the </w:t>
      </w:r>
      <w:r w:rsidRPr="00314295">
        <w:t xml:space="preserve">Yucanyan site in Dao County, </w:t>
      </w:r>
      <w:r>
        <w:t xml:space="preserve">Hunan, at </w:t>
      </w:r>
      <w:r w:rsidRPr="00314295">
        <w:t>25.5</w:t>
      </w:r>
      <w:r w:rsidRPr="00314295">
        <w:sym w:font="Symbol" w:char="F0B0"/>
      </w:r>
      <w:r w:rsidRPr="00314295">
        <w:t xml:space="preserve"> N lat. and </w:t>
      </w:r>
      <w:r>
        <w:t xml:space="preserve">at the </w:t>
      </w:r>
      <w:r w:rsidRPr="00314295">
        <w:t xml:space="preserve">Xianrendong and Diaotonghuan </w:t>
      </w:r>
      <w:r>
        <w:t>sites (</w:t>
      </w:r>
      <w:r w:rsidRPr="00314295">
        <w:t>28.5</w:t>
      </w:r>
      <w:r w:rsidRPr="00314295">
        <w:sym w:font="Symbol" w:char="F0B0"/>
      </w:r>
      <w:r w:rsidRPr="00314295">
        <w:t xml:space="preserve"> N lat.</w:t>
      </w:r>
      <w:r>
        <w:t xml:space="preserve">) in </w:t>
      </w:r>
      <w:r w:rsidRPr="00314295">
        <w:t>Wannian County</w:t>
      </w:r>
      <w:r>
        <w:t xml:space="preserve">, </w:t>
      </w:r>
      <w:r w:rsidRPr="00314295">
        <w:t>Jiangxi (</w:t>
      </w:r>
      <w:r>
        <w:t>Yan 1997</w:t>
      </w:r>
      <w:r w:rsidRPr="00314295">
        <w:t xml:space="preserve">).  </w:t>
      </w:r>
    </w:p>
    <w:p w:rsidR="00E144D8" w:rsidRDefault="00E144D8" w:rsidP="00E144D8">
      <w:pPr>
        <w:ind w:firstLine="720"/>
      </w:pPr>
      <w:r w:rsidRPr="00314295">
        <w:t xml:space="preserve">At ca 6,000 BCE </w:t>
      </w:r>
      <w:r>
        <w:t>Asians with the D haplogroup living</w:t>
      </w:r>
      <w:r w:rsidRPr="00314295">
        <w:t xml:space="preserve"> </w:t>
      </w:r>
      <w:r>
        <w:t>in</w:t>
      </w:r>
      <w:r w:rsidRPr="00314295">
        <w:t xml:space="preserve"> the Yangtze River delta</w:t>
      </w:r>
      <w:r>
        <w:t xml:space="preserve"> domesticated both </w:t>
      </w:r>
      <w:r w:rsidRPr="00314295">
        <w:t>wild boars</w:t>
      </w:r>
      <w:r>
        <w:t xml:space="preserve"> and foxtail millet</w:t>
      </w:r>
      <w:r w:rsidRPr="00314295">
        <w:t xml:space="preserve"> (</w:t>
      </w:r>
      <w:r w:rsidRPr="00810EF1">
        <w:t>Wu et al. 2007</w:t>
      </w:r>
      <w:r w:rsidRPr="00314295">
        <w:t>)</w:t>
      </w:r>
      <w:r>
        <w:t>. A</w:t>
      </w:r>
      <w:r w:rsidRPr="00314295">
        <w:t xml:space="preserve">t the Cishan site </w:t>
      </w:r>
      <w:r>
        <w:t xml:space="preserve">in Hebei, </w:t>
      </w:r>
      <w:r w:rsidRPr="00314295">
        <w:t>Wu’an County</w:t>
      </w:r>
      <w:r>
        <w:t xml:space="preserve"> (</w:t>
      </w:r>
      <w:r w:rsidRPr="00314295">
        <w:t>36.5</w:t>
      </w:r>
      <w:r w:rsidRPr="00314295">
        <w:sym w:font="Symbol" w:char="F0B0"/>
      </w:r>
      <w:r w:rsidRPr="00314295">
        <w:t xml:space="preserve"> N lat.)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w:t>
      </w:r>
      <w:r>
        <w:t>,</w:t>
      </w:r>
      <w:r w:rsidRPr="00314295">
        <w:t xml:space="preserve">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E144D8" w:rsidRPr="00402B76" w:rsidRDefault="00E144D8" w:rsidP="00E144D8">
      <w:pPr>
        <w:ind w:firstLine="720"/>
      </w:pPr>
      <w:r w:rsidRPr="00402B76">
        <w:t xml:space="preserve">These </w:t>
      </w:r>
      <w:r>
        <w:t xml:space="preserve">Transitional Hunter-gatherers were the </w:t>
      </w:r>
      <w:r w:rsidRPr="00402B76">
        <w:t xml:space="preserve">emergent </w:t>
      </w:r>
      <w:r>
        <w:t xml:space="preserve">Neolithic </w:t>
      </w:r>
      <w:r w:rsidRPr="00402B76">
        <w:t>Hongshan people</w:t>
      </w:r>
      <w:r>
        <w:t>,</w:t>
      </w:r>
      <w:r w:rsidRPr="00402B76">
        <w:t xml:space="preserve"> </w:t>
      </w:r>
      <w:r>
        <w:t xml:space="preserve">who </w:t>
      </w:r>
      <w:r w:rsidRPr="00402B76">
        <w:t xml:space="preserve">secured economic control over </w:t>
      </w:r>
      <w:r>
        <w:t>foxtail millet and wild boars</w:t>
      </w:r>
      <w:r w:rsidRPr="00402B76">
        <w:t xml:space="preserve"> and </w:t>
      </w:r>
      <w:r>
        <w:t xml:space="preserve">through these sources of </w:t>
      </w:r>
      <w:r w:rsidRPr="00402B76">
        <w:t>productive wealth con</w:t>
      </w:r>
      <w:r>
        <w:t xml:space="preserve">solidated their political power. Interestingly, these </w:t>
      </w:r>
      <w:r w:rsidRPr="00402B76">
        <w:t xml:space="preserve">were speakers of Altaic, </w:t>
      </w:r>
      <w:r>
        <w:t>a language either</w:t>
      </w:r>
      <w:r w:rsidRPr="00402B76">
        <w:t xml:space="preserve"> pre-Mongolic or Korean but </w:t>
      </w:r>
      <w:r w:rsidRPr="00D44630">
        <w:rPr>
          <w:i/>
        </w:rPr>
        <w:t>not</w:t>
      </w:r>
      <w:r w:rsidRPr="00402B76">
        <w:t xml:space="preserve"> Sinitic (Blench 2004; but see Guo 1995).</w:t>
      </w:r>
    </w:p>
    <w:p w:rsidR="00E144D8" w:rsidRDefault="00E144D8" w:rsidP="00E144D8">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Within a Neolithic time-horizon of 6000-2200 BCE a Hongshan</w:t>
      </w:r>
      <w:r w:rsidRPr="00314295">
        <w:t xml:space="preserve"> Boar Symbolism</w:t>
      </w:r>
      <w:r>
        <w:t xml:space="preserve"> was developed that</w:t>
      </w:r>
      <w:r w:rsidRPr="00314295">
        <w:t xml:space="preserve"> was integrated in</w:t>
      </w:r>
      <w:r>
        <w:t>to</w:t>
      </w:r>
      <w:r w:rsidRPr="00314295">
        <w:t xml:space="preserve"> jade</w:t>
      </w:r>
      <w:r>
        <w:t xml:space="preserve"> objects </w:t>
      </w:r>
      <w:r w:rsidRPr="00314295">
        <w:t xml:space="preserve">produced by élite artisans </w:t>
      </w:r>
      <w:r>
        <w:t>for political élites which were</w:t>
      </w:r>
      <w:r w:rsidRPr="00314295">
        <w:t xml:space="preserve"> beyond the reach of commoners. </w:t>
      </w:r>
      <w:r>
        <w:t>In order to gain the respect of the masses p</w:t>
      </w:r>
      <w:r w:rsidRPr="00594197">
        <w:t xml:space="preserve">olitical </w:t>
      </w:r>
      <w:r>
        <w:t>élite</w:t>
      </w:r>
      <w:r w:rsidRPr="00594197">
        <w:t xml:space="preserve">s </w:t>
      </w:r>
      <w:r>
        <w:t>doled out these prestige goods to the commoners not only millet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jade and silk</w:t>
      </w:r>
      <w:r w:rsidRPr="00594197">
        <w:t xml:space="preserve"> (Firth </w:t>
      </w:r>
      <w:r>
        <w:t>1</w:t>
      </w:r>
      <w:r w:rsidRPr="00594197">
        <w:t xml:space="preserve">965; Leach </w:t>
      </w:r>
      <w:r>
        <w:t>1</w:t>
      </w:r>
      <w:r w:rsidRPr="00594197">
        <w:t>970:</w:t>
      </w:r>
      <w:r>
        <w:t>162-63).</w:t>
      </w:r>
      <w:r w:rsidRPr="00594197">
        <w:t xml:space="preserve"> </w:t>
      </w:r>
    </w:p>
    <w:p w:rsidR="00E144D8" w:rsidRDefault="00E144D8" w:rsidP="00E144D8">
      <w:pPr>
        <w:ind w:firstLine="720"/>
      </w:pPr>
    </w:p>
    <w:p w:rsidR="00E144D8" w:rsidRDefault="00E144D8" w:rsidP="00E144D8"/>
    <w:p w:rsidR="00E144D8" w:rsidRDefault="00E144D8" w:rsidP="00E144D8">
      <w:pPr>
        <w:ind w:firstLine="720"/>
      </w:pPr>
      <w:r>
        <w:t>Hongshan Pig-dragon jade carvings from Liaoning (</w:t>
      </w:r>
      <w:r w:rsidRPr="002D762E">
        <w:rPr>
          <w:rStyle w:val="shorttext"/>
          <w:rFonts w:hint="eastAsia"/>
          <w:lang w:eastAsia="zh-TW"/>
        </w:rPr>
        <w:t>紅山</w:t>
      </w:r>
      <w:r>
        <w:rPr>
          <w:rStyle w:val="shorttext"/>
          <w:rFonts w:ascii="MS Mincho" w:eastAsia="DengXian" w:hAnsi="MS Mincho" w:cs="MS Mincho" w:hint="eastAsia"/>
        </w:rPr>
        <w:t>-</w:t>
      </w:r>
      <w:r>
        <w:rPr>
          <w:rFonts w:ascii="MS Mincho" w:eastAsia="MS Mincho" w:hAnsi="MS Mincho" w:cs="MS Mincho" w:hint="eastAsia"/>
          <w:lang w:eastAsia="zh-TW"/>
        </w:rPr>
        <w:t>玉</w:t>
      </w:r>
      <w:r>
        <w:rPr>
          <w:rFonts w:hint="eastAsia"/>
          <w:lang w:eastAsia="zh-TW"/>
        </w:rPr>
        <w:t>--</w:t>
      </w:r>
      <w:r>
        <w:rPr>
          <w:rFonts w:ascii="MS Mincho" w:eastAsia="MS Mincho" w:hAnsi="MS Mincho" w:cs="MS Mincho" w:hint="eastAsia"/>
          <w:lang w:eastAsia="zh-TW"/>
        </w:rPr>
        <w:t>豬頭龍</w:t>
      </w:r>
      <w:r>
        <w:rPr>
          <w:rFonts w:hint="eastAsia"/>
          <w:lang w:eastAsia="zh-TW"/>
        </w:rPr>
        <w:t>--</w:t>
      </w:r>
      <w:r>
        <w:rPr>
          <w:rFonts w:ascii="MS Mincho" w:eastAsia="MS Mincho" w:hAnsi="MS Mincho" w:cs="MS Mincho" w:hint="eastAsia"/>
          <w:lang w:eastAsia="zh-TW"/>
        </w:rPr>
        <w:t>建平</w:t>
      </w:r>
      <w:r>
        <w:rPr>
          <w:rFonts w:hint="eastAsia"/>
          <w:lang w:eastAsia="zh-TW"/>
        </w:rPr>
        <w:t>--</w:t>
      </w:r>
      <w:r>
        <w:rPr>
          <w:rFonts w:ascii="MS Mincho" w:eastAsia="MS Mincho" w:hAnsi="MS Mincho" w:cs="MS Mincho" w:hint="eastAsia"/>
          <w:lang w:eastAsia="zh-TW"/>
        </w:rPr>
        <w:t>遼寧</w:t>
      </w:r>
      <w:r>
        <w:rPr>
          <w:rFonts w:ascii="MS Mincho" w:eastAsia="PMingLiU" w:hAnsi="MS Mincho" w:cs="MS Mincho" w:hint="eastAsia"/>
          <w:lang w:eastAsia="zh-TW"/>
        </w:rPr>
        <w:t>)</w:t>
      </w:r>
      <w:r>
        <w:rPr>
          <w:rFonts w:ascii="MS Mincho" w:eastAsia="PMingLiU" w:hAnsi="MS Mincho" w:cs="MS Mincho"/>
          <w:lang w:eastAsia="zh-TW"/>
        </w:rPr>
        <w:t xml:space="preserve"> in </w:t>
      </w:r>
      <w:r w:rsidRPr="00E74DFE">
        <w:t>Northeast Eurasia are zoomorphic, figurines with a pig-like snout and pointed ears,</w:t>
      </w:r>
      <w:r>
        <w:t xml:space="preserve"> sometimes fangs, on an elongated, "suggestively fetal” or serpentine, limbless body, coiled around a central axis (see </w:t>
      </w:r>
      <w:r w:rsidRPr="000403F2">
        <w:rPr>
          <w:rStyle w:val="HTMLCite"/>
          <w:i w:val="0"/>
        </w:rPr>
        <w:t>Childs-Johnson 1991</w:t>
      </w:r>
      <w:r>
        <w:rPr>
          <w:rStyle w:val="HTMLCite"/>
        </w:rPr>
        <w:t>).</w:t>
      </w:r>
      <w:r>
        <w:t xml:space="preserve"> Early Hongshan pig-dragon jade carvings (ca 5000 BCE) have stout, pig-like bodies, while later Hongshan examples (ca 3000 BCE) have slenderer, more serpentine bodies. Since pig-dragon jade carvings have been excavated in Hongshan grave</w:t>
      </w:r>
      <w:r w:rsidRPr="008E7B99">
        <w:t>s</w:t>
      </w:r>
      <w:r>
        <w:t xml:space="preserve"> (</w:t>
      </w:r>
      <w:r>
        <w:rPr>
          <w:rStyle w:val="reference-text"/>
        </w:rPr>
        <w:t>Howard 2006)</w:t>
      </w:r>
      <w:r>
        <w:t>, and since pig bones have accounted for 60 percent of animal bones recovered from selected Hongshan sites, it is inferred that pigs were important not only for the Hongshan economy but also for their symbolic significance. The melding of a fetal-serpentine shape with that of a pig may have been intended to couple an ancient dragon-serpentine motif with that of an economic icon, thereby producing a powerful Hongshan foundational image.</w:t>
      </w:r>
    </w:p>
    <w:p w:rsidR="00E144D8" w:rsidRDefault="00E144D8" w:rsidP="00E144D8">
      <w:pPr>
        <w:ind w:firstLine="720"/>
      </w:pPr>
      <w:r>
        <w:object w:dxaOrig="4318" w:dyaOrig="51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4" type="#_x0000_t75" style="width:60.5pt;height:72.95pt" o:ole="">
            <v:imagedata r:id="rId7" o:title=""/>
          </v:shape>
          <o:OLEObject Type="Embed" ProgID="Unknown" ShapeID="_x0000_i1124" DrawAspect="Content" ObjectID="_1582212314" r:id="rId8"/>
        </w:object>
      </w:r>
    </w:p>
    <w:p w:rsidR="00E144D8" w:rsidRDefault="00E144D8" w:rsidP="00E144D8">
      <w:pPr>
        <w:ind w:firstLine="720"/>
      </w:pPr>
      <w:r w:rsidRPr="00AA0A9E">
        <w:rPr>
          <w:i/>
        </w:rPr>
        <w:t>Sus scrofa</w:t>
      </w:r>
      <w:r w:rsidRPr="00AA0A9E">
        <w:t xml:space="preserve"> </w:t>
      </w:r>
      <w:r w:rsidRPr="00810EF1">
        <w:rPr>
          <w:i/>
        </w:rPr>
        <w:t>domesticus</w:t>
      </w:r>
      <w:r>
        <w:t xml:space="preserve"> embryo (from </w:t>
      </w:r>
      <w:r w:rsidRPr="00AA0A9E">
        <w:t xml:space="preserve">Keibel </w:t>
      </w:r>
      <w:r>
        <w:t>1897, v. 1, pl. 2, no. 16), with internal organs removed, shows the spinal cord and the cranium which suggests the basis of the shape of the so-called “pig dragons,” the basis of the porcine symbolism in Hongshan jade art.</w:t>
      </w:r>
    </w:p>
    <w:p w:rsidR="00E144D8" w:rsidRPr="009A25C7" w:rsidRDefault="00E144D8" w:rsidP="00E144D8">
      <w:pPr>
        <w:ind w:firstLine="720"/>
        <w:rPr>
          <w:b/>
          <w:bCs/>
          <w:sz w:val="16"/>
          <w:szCs w:val="16"/>
        </w:rPr>
      </w:pPr>
      <w:r w:rsidRPr="009A25C7">
        <w:rPr>
          <w:sz w:val="16"/>
          <w:szCs w:val="16"/>
        </w:rPr>
        <w:t xml:space="preserve">[Later, when the Shang (ca 2000 BCE) developed a written sign for a dragon </w:t>
      </w:r>
      <w:r w:rsidRPr="009A25C7">
        <w:rPr>
          <w:noProof/>
          <w:sz w:val="16"/>
          <w:szCs w:val="16"/>
        </w:rPr>
        <w:drawing>
          <wp:inline distT="0" distB="0" distL="0" distR="0" wp14:anchorId="778103D5" wp14:editId="2B7D0847">
            <wp:extent cx="141111" cy="13054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504" cy="136460"/>
                    </a:xfrm>
                    <a:prstGeom prst="rect">
                      <a:avLst/>
                    </a:prstGeom>
                    <a:noFill/>
                    <a:ln>
                      <a:noFill/>
                    </a:ln>
                  </pic:spPr>
                </pic:pic>
              </a:graphicData>
            </a:graphic>
          </wp:inline>
        </w:drawing>
      </w:r>
      <w:r w:rsidRPr="009A25C7">
        <w:rPr>
          <w:noProof/>
          <w:sz w:val="16"/>
          <w:szCs w:val="16"/>
        </w:rPr>
        <w:t xml:space="preserve"> , they incorporated several motifs. For  instance, the top of the </w:t>
      </w:r>
      <w:r w:rsidRPr="009A25C7">
        <w:rPr>
          <w:sz w:val="16"/>
          <w:szCs w:val="16"/>
        </w:rPr>
        <w:t>emperor’s tall crown is capped with a dragon’s horn</w:t>
      </w:r>
      <w:r w:rsidRPr="009A25C7">
        <w:rPr>
          <w:rFonts w:ascii="MS Mincho" w:eastAsia="MS Mincho" w:hAnsi="MS Mincho" w:cs="MS Mincho" w:hint="eastAsia"/>
          <w:b/>
          <w:sz w:val="16"/>
          <w:szCs w:val="16"/>
        </w:rPr>
        <w:t>立</w:t>
      </w:r>
      <w:r w:rsidRPr="009A25C7">
        <w:rPr>
          <w:sz w:val="16"/>
          <w:szCs w:val="16"/>
        </w:rPr>
        <w:t xml:space="preserve"> that rests on top of </w:t>
      </w:r>
      <w:r w:rsidRPr="009A25C7">
        <w:rPr>
          <w:rFonts w:ascii="MS Mincho" w:eastAsia="MS Mincho" w:hAnsi="MS Mincho" w:cs="MS Mincho" w:hint="eastAsia"/>
          <w:b/>
          <w:sz w:val="16"/>
          <w:szCs w:val="16"/>
        </w:rPr>
        <w:t>月,</w:t>
      </w:r>
      <w:r w:rsidRPr="009A25C7">
        <w:rPr>
          <w:sz w:val="16"/>
          <w:szCs w:val="16"/>
        </w:rPr>
        <w:t xml:space="preserve"> which, when turned on its side, portrays a large open mouth with big front teeth &gt; </w:t>
      </w:r>
      <w:r w:rsidRPr="009A25C7">
        <w:rPr>
          <w:noProof/>
          <w:sz w:val="16"/>
          <w:szCs w:val="16"/>
        </w:rPr>
        <w:drawing>
          <wp:inline distT="0" distB="0" distL="0" distR="0" wp14:anchorId="76B3560B" wp14:editId="58F8E46C">
            <wp:extent cx="141779" cy="138321"/>
            <wp:effectExtent l="1905"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149177" cy="145538"/>
                    </a:xfrm>
                    <a:prstGeom prst="rect">
                      <a:avLst/>
                    </a:prstGeom>
                  </pic:spPr>
                </pic:pic>
              </a:graphicData>
            </a:graphic>
          </wp:inline>
        </w:drawing>
      </w:r>
      <w:r w:rsidRPr="009A25C7">
        <w:rPr>
          <w:sz w:val="16"/>
          <w:szCs w:val="16"/>
        </w:rPr>
        <w:object w:dxaOrig="15" w:dyaOrig="15">
          <v:shape id="_x0000_i1125" type="#_x0000_t75" style="width:.95pt;height:.95pt" o:ole="">
            <v:imagedata r:id="rId11" o:title=""/>
          </v:shape>
          <o:OLEObject Type="Embed" ProgID="Unknown" ShapeID="_x0000_i1125" DrawAspect="Content" ObjectID="_1582212315" r:id="rId12"/>
        </w:object>
      </w:r>
      <w:r w:rsidRPr="009A25C7">
        <w:rPr>
          <w:sz w:val="16"/>
          <w:szCs w:val="16"/>
        </w:rPr>
        <w:object w:dxaOrig="15" w:dyaOrig="15">
          <v:shape id="_x0000_i1126" type="#_x0000_t75" style="width:.95pt;height:.95pt" o:ole="">
            <v:imagedata r:id="rId11" o:title=""/>
          </v:shape>
          <o:OLEObject Type="Embed" ProgID="Unknown" ShapeID="_x0000_i1126" DrawAspect="Content" ObjectID="_1582212316" r:id="rId13"/>
        </w:object>
      </w:r>
      <w:r w:rsidRPr="009A25C7">
        <w:rPr>
          <w:sz w:val="16"/>
          <w:szCs w:val="16"/>
        </w:rPr>
        <w:t xml:space="preserve">. Next to these two glyphs is </w:t>
      </w:r>
      <w:r w:rsidRPr="009A25C7">
        <w:rPr>
          <w:noProof/>
          <w:sz w:val="16"/>
          <w:szCs w:val="16"/>
        </w:rPr>
        <w:drawing>
          <wp:inline distT="0" distB="0" distL="0" distR="0" wp14:anchorId="5F5FE9F6" wp14:editId="7D9F5D54">
            <wp:extent cx="85338" cy="1542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503" cy="167185"/>
                    </a:xfrm>
                    <a:prstGeom prst="rect">
                      <a:avLst/>
                    </a:prstGeom>
                    <a:noFill/>
                    <a:ln>
                      <a:noFill/>
                    </a:ln>
                  </pic:spPr>
                </pic:pic>
              </a:graphicData>
            </a:graphic>
          </wp:inline>
        </w:drawing>
      </w:r>
      <w:r w:rsidRPr="009A25C7">
        <w:rPr>
          <w:noProof/>
          <w:sz w:val="16"/>
          <w:szCs w:val="16"/>
        </w:rPr>
        <w:t xml:space="preserve"> </w:t>
      </w:r>
      <w:r w:rsidRPr="009A25C7">
        <w:rPr>
          <w:sz w:val="16"/>
          <w:szCs w:val="16"/>
        </w:rPr>
        <w:t xml:space="preserve">which, turned on its side, </w:t>
      </w:r>
      <w:r w:rsidRPr="009A25C7">
        <w:rPr>
          <w:b/>
          <w:noProof/>
          <w:sz w:val="16"/>
          <w:szCs w:val="16"/>
        </w:rPr>
        <w:t>&gt;</w:t>
      </w:r>
      <w:r w:rsidRPr="009A25C7">
        <w:rPr>
          <w:sz w:val="16"/>
          <w:szCs w:val="16"/>
        </w:rPr>
        <w:t xml:space="preserve"> </w:t>
      </w:r>
      <w:r w:rsidRPr="009A25C7">
        <w:rPr>
          <w:sz w:val="16"/>
          <w:szCs w:val="16"/>
        </w:rPr>
        <w:object w:dxaOrig="4319" w:dyaOrig="2591">
          <v:shape id="_x0000_i1127" type="#_x0000_t75" style="width:13.9pt;height:8.15pt" o:ole="">
            <v:imagedata r:id="rId15" o:title=""/>
          </v:shape>
          <o:OLEObject Type="Embed" ProgID="Unknown" ShapeID="_x0000_i1127" DrawAspect="Content" ObjectID="_1582212317" r:id="rId16"/>
        </w:object>
      </w:r>
      <w:r w:rsidRPr="009A25C7">
        <w:rPr>
          <w:sz w:val="16"/>
          <w:szCs w:val="16"/>
        </w:rPr>
        <w:t xml:space="preserve">depicts a tail </w:t>
      </w:r>
      <w:r w:rsidRPr="009A25C7">
        <w:rPr>
          <w:sz w:val="16"/>
          <w:szCs w:val="16"/>
        </w:rPr>
        <w:object w:dxaOrig="864" w:dyaOrig="2591">
          <v:shape id="_x0000_i1128" type="#_x0000_t75" style="width:3.35pt;height:12pt" o:ole="">
            <v:imagedata r:id="rId17" o:title=""/>
          </v:shape>
          <o:OLEObject Type="Embed" ProgID="Unknown" ShapeID="_x0000_i1128" DrawAspect="Content" ObjectID="_1582212318" r:id="rId18"/>
        </w:object>
      </w:r>
      <w:r w:rsidRPr="009A25C7">
        <w:rPr>
          <w:sz w:val="16"/>
          <w:szCs w:val="16"/>
        </w:rPr>
        <w:t xml:space="preserve">, a 4-legged body </w:t>
      </w:r>
      <w:r w:rsidRPr="009A25C7">
        <w:rPr>
          <w:noProof/>
          <w:sz w:val="16"/>
          <w:szCs w:val="16"/>
        </w:rPr>
        <w:drawing>
          <wp:inline distT="0" distB="0" distL="0" distR="0" wp14:anchorId="65CC4CFC" wp14:editId="69B247EB">
            <wp:extent cx="158115" cy="125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115" cy="125095"/>
                    </a:xfrm>
                    <a:prstGeom prst="rect">
                      <a:avLst/>
                    </a:prstGeom>
                    <a:noFill/>
                    <a:ln>
                      <a:noFill/>
                    </a:ln>
                  </pic:spPr>
                </pic:pic>
              </a:graphicData>
            </a:graphic>
          </wp:inline>
        </w:drawing>
      </w:r>
      <w:r w:rsidRPr="009A25C7">
        <w:rPr>
          <w:sz w:val="16"/>
          <w:szCs w:val="16"/>
        </w:rPr>
        <w:t xml:space="preserve"> and a head </w:t>
      </w:r>
      <w:r w:rsidRPr="009A25C7">
        <w:rPr>
          <w:noProof/>
          <w:sz w:val="16"/>
          <w:szCs w:val="16"/>
        </w:rPr>
        <w:drawing>
          <wp:inline distT="0" distB="0" distL="0" distR="0" wp14:anchorId="777E038B" wp14:editId="385AF165">
            <wp:extent cx="138430" cy="1181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8430" cy="118110"/>
                    </a:xfrm>
                    <a:prstGeom prst="rect">
                      <a:avLst/>
                    </a:prstGeom>
                    <a:noFill/>
                    <a:ln>
                      <a:noFill/>
                    </a:ln>
                  </pic:spPr>
                </pic:pic>
              </a:graphicData>
            </a:graphic>
          </wp:inline>
        </w:drawing>
      </w:r>
      <w:r w:rsidRPr="009A25C7">
        <w:rPr>
          <w:sz w:val="16"/>
          <w:szCs w:val="16"/>
        </w:rPr>
        <w:t>. The legless Hongshan pig-dragon image ha</w:t>
      </w:r>
      <w:r>
        <w:rPr>
          <w:sz w:val="16"/>
          <w:szCs w:val="16"/>
        </w:rPr>
        <w:t>d</w:t>
      </w:r>
      <w:r w:rsidRPr="009A25C7">
        <w:rPr>
          <w:sz w:val="16"/>
          <w:szCs w:val="16"/>
        </w:rPr>
        <w:t xml:space="preserve"> now acquired quadruped status and</w:t>
      </w:r>
      <w:r>
        <w:rPr>
          <w:sz w:val="16"/>
          <w:szCs w:val="16"/>
        </w:rPr>
        <w:t xml:space="preserve"> with it</w:t>
      </w:r>
      <w:r w:rsidRPr="009A25C7">
        <w:rPr>
          <w:sz w:val="16"/>
          <w:szCs w:val="16"/>
        </w:rPr>
        <w:t xml:space="preserve"> the loss of its ontological meaning.]</w:t>
      </w:r>
    </w:p>
    <w:p w:rsidR="00E144D8" w:rsidRDefault="00E144D8" w:rsidP="00E144D8">
      <w:r>
        <w:t xml:space="preserve">2) These sculptures ranged in size from personal amulets to large figures hung in ritual sanctuaries. Their presence was intended to recall the time when these wild boars were first captured in the Mulanshan -- mountains of great, natural wilderness. After these animals were domesticated, the moment was marked at which the Hongshan people emerged from their hunting-gathering past into a Neolithic, sedentary present and their sculptures became provocative reminiscences of their ancient past.   </w:t>
      </w:r>
    </w:p>
    <w:p w:rsidR="00E144D8" w:rsidRDefault="00E144D8" w:rsidP="00E144D8">
      <w:pPr>
        <w:ind w:firstLine="720"/>
      </w:pPr>
      <w:r>
        <w:t xml:space="preserve">In this Neolithic Hongshan culture the community was </w:t>
      </w:r>
      <w:r w:rsidRPr="00E74DFE">
        <w:t>obliged</w:t>
      </w:r>
      <w:r>
        <w:t xml:space="preserve"> to participate in the memory of the ancient ways of hunter-shamans who could assume the personae of the hunted so authentically that the animals would give up their lives that the hunters’ communities could be sustained. To understand the Hongshan self, then, one needs to acknowledge the possibility of shamanic ecstasy, of being able to stand outside of one’s own self and to assume the identities of nature’s Beings without alterity or division. Furthermore, this call to assume an ontological interaction of souls, was also a call to collapse one’s ego in order to contact the Being of the Other. Only this opens a window into one’s own personal identity and one’s own alterity. With it one’s extension of the self into the Beings of nature, both of animals and humans, becomes palpable. There is also the possibility of entering into the realm of </w:t>
      </w:r>
      <w:r w:rsidRPr="00C45C58">
        <w:rPr>
          <w:bCs/>
        </w:rPr>
        <w:t>psychometry</w:t>
      </w:r>
      <w:r>
        <w:rPr>
          <w:bCs/>
        </w:rPr>
        <w:t>, which enables contact with the ontological essences of so-called inanimate Beings. (Far from being unobtainable, this is practiced by at least 3 billion Christians on Earth when they partake of the bread and wine in holy communion.)</w:t>
      </w:r>
    </w:p>
    <w:p w:rsidR="00E144D8" w:rsidRDefault="00E144D8" w:rsidP="00E144D8">
      <w:r>
        <w:t xml:space="preserve">3)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E144D8" w:rsidRDefault="00E144D8" w:rsidP="00E144D8">
      <w:pPr>
        <w:ind w:firstLine="720"/>
      </w:pPr>
    </w:p>
    <w:p w:rsidR="00E144D8" w:rsidRDefault="00E144D8" w:rsidP="00E144D8">
      <w:pPr>
        <w:ind w:firstLine="720"/>
      </w:pPr>
    </w:p>
    <w:p w:rsidR="00E144D8" w:rsidRDefault="00E144D8" w:rsidP="00E144D8">
      <w:r>
        <w:t>4) Hongshan-Liaoning-Porcine Torus-Pig Dragon-Abstract-Jade-</w:t>
      </w:r>
      <w:r w:rsidRPr="00B44AA0">
        <w:t>4700-2920 BCE</w:t>
      </w:r>
    </w:p>
    <w:p w:rsidR="00E144D8" w:rsidRDefault="00E144D8" w:rsidP="00E144D8">
      <w:r>
        <w:rPr>
          <w:noProof/>
        </w:rPr>
        <w:t xml:space="preserve"> </w:t>
      </w:r>
      <w:r>
        <w:object w:dxaOrig="5182" w:dyaOrig="6047">
          <v:shape id="_x0000_i1129" type="#_x0000_t75" style="width:144.95pt;height:168.95pt" o:ole="">
            <v:imagedata r:id="rId21" o:title=""/>
          </v:shape>
          <o:OLEObject Type="Embed" ProgID="Unknown" ShapeID="_x0000_i1129" DrawAspect="Content" ObjectID="_1582212319" r:id="rId22"/>
        </w:object>
      </w:r>
      <w:r w:rsidRPr="005C41CC">
        <w:rPr>
          <w:noProof/>
        </w:rPr>
        <w:t xml:space="preserve"> </w:t>
      </w:r>
      <w:r>
        <w:rPr>
          <w:noProof/>
        </w:rPr>
        <w:drawing>
          <wp:inline distT="0" distB="0" distL="0" distR="0" wp14:anchorId="13EB79F3" wp14:editId="4BB212FA">
            <wp:extent cx="2276995" cy="21717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130" type="#_x0000_t75" style="width:162.25pt;height:162.25pt" o:ole="">
            <v:imagedata r:id="rId24" o:title=""/>
          </v:shape>
          <o:OLEObject Type="Embed" ProgID="Unknown" ShapeID="_x0000_i1130" DrawAspect="Content" ObjectID="_1582212320" r:id="rId25"/>
        </w:object>
      </w:r>
    </w:p>
    <w:p w:rsidR="00E144D8" w:rsidRDefault="00E144D8" w:rsidP="00E144D8">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E144D8" w:rsidRPr="009F7BA2" w:rsidRDefault="00E144D8" w:rsidP="00E144D8">
      <w:pPr>
        <w:spacing w:after="0"/>
      </w:pPr>
      <w:r>
        <w:t xml:space="preserve">5) </w:t>
      </w:r>
      <w:r w:rsidRPr="009F7BA2">
        <w:t>Hongshan-jade-</w:t>
      </w:r>
      <w:r>
        <w:t xml:space="preserve">three-hole, </w:t>
      </w:r>
      <w:r w:rsidRPr="009F7BA2">
        <w:t>double-boar</w:t>
      </w:r>
      <w:r>
        <w:t xml:space="preserve"> device-with base tenon-</w:t>
      </w:r>
      <w:r w:rsidRPr="009F7BA2">
        <w:t>4700-2920 BCE</w:t>
      </w:r>
    </w:p>
    <w:p w:rsidR="00E144D8" w:rsidRDefault="00E144D8" w:rsidP="00E144D8">
      <w:r>
        <w:object w:dxaOrig="4318" w:dyaOrig="1728">
          <v:shape id="_x0000_i1131" type="#_x0000_t75" style="width:336.95pt;height:135.35pt" o:ole="">
            <v:imagedata r:id="rId26" o:title=""/>
          </v:shape>
          <o:OLEObject Type="Embed" ProgID="Unknown" ShapeID="_x0000_i1131" DrawAspect="Content" ObjectID="_1582212321" r:id="rId27"/>
        </w:object>
      </w:r>
      <w:r>
        <w:rPr>
          <w:noProof/>
        </w:rPr>
        <w:t xml:space="preserve"> </w:t>
      </w:r>
      <w:r>
        <w:rPr>
          <w:noProof/>
        </w:rPr>
        <w:drawing>
          <wp:inline distT="0" distB="0" distL="0" distR="0" wp14:anchorId="098EE767" wp14:editId="4A500115">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E144D8" w:rsidRDefault="00E144D8" w:rsidP="00E144D8">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E144D8" w:rsidRPr="00B44AA0" w:rsidRDefault="00E144D8" w:rsidP="00E144D8">
      <w:pPr>
        <w:spacing w:after="0"/>
      </w:pPr>
      <w:r>
        <w:t>6</w:t>
      </w:r>
      <w:r w:rsidRPr="00B44AA0">
        <w:t>) Hongshan-Jade-Porcine Torus-Open</w:t>
      </w:r>
      <w:r>
        <w:t>-</w:t>
      </w:r>
      <w:r w:rsidRPr="00B44AA0">
        <w:t>Boar</w:t>
      </w:r>
      <w:r>
        <w:t>-4700-2920 BCE</w:t>
      </w:r>
    </w:p>
    <w:p w:rsidR="00E144D8" w:rsidRDefault="00E144D8" w:rsidP="00E144D8">
      <w:r>
        <w:rPr>
          <w:noProof/>
        </w:rPr>
        <w:drawing>
          <wp:inline distT="0" distB="0" distL="0" distR="0" wp14:anchorId="7A4651FA" wp14:editId="76C3CB5E">
            <wp:extent cx="2527200" cy="2493049"/>
            <wp:effectExtent l="0" t="0" r="698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5829" cy="2501561"/>
                    </a:xfrm>
                    <a:prstGeom prst="rect">
                      <a:avLst/>
                    </a:prstGeom>
                  </pic:spPr>
                </pic:pic>
              </a:graphicData>
            </a:graphic>
          </wp:inline>
        </w:drawing>
      </w:r>
    </w:p>
    <w:p w:rsidR="00E144D8" w:rsidRDefault="00E144D8" w:rsidP="00E144D8">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E144D8" w:rsidRDefault="00E144D8" w:rsidP="00E144D8"/>
    <w:p w:rsidR="00E144D8" w:rsidRPr="00551175" w:rsidRDefault="00E144D8" w:rsidP="00E144D8">
      <w:pPr>
        <w:rPr>
          <w:b/>
        </w:rPr>
      </w:pPr>
      <w:r>
        <w:rPr>
          <w:b/>
        </w:rPr>
        <w:t xml:space="preserve">7) </w:t>
      </w:r>
      <w:r w:rsidRPr="00551175">
        <w:rPr>
          <w:b/>
        </w:rPr>
        <w:t>Sheep sculptures as Hongshan Culture Expands</w:t>
      </w:r>
      <w:r>
        <w:rPr>
          <w:b/>
        </w:rPr>
        <w:t xml:space="preserve"> Trade and Exchange into Mongolia</w:t>
      </w:r>
    </w:p>
    <w:p w:rsidR="00E144D8" w:rsidRDefault="00E144D8" w:rsidP="00E144D8">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E144D8" w:rsidRDefault="00E144D8" w:rsidP="00E144D8">
      <w:r>
        <w:object w:dxaOrig="7772" w:dyaOrig="1728">
          <v:shape id="_x0000_i1132" type="#_x0000_t75" style="width:388.8pt;height:85.9pt" o:ole="">
            <v:imagedata r:id="rId31" o:title=""/>
          </v:shape>
          <o:OLEObject Type="Embed" ProgID="Unknown" ShapeID="_x0000_i1132" DrawAspect="Content" ObjectID="_1582212322" r:id="rId32"/>
        </w:object>
      </w:r>
    </w:p>
    <w:p w:rsidR="00E144D8" w:rsidRDefault="00E144D8" w:rsidP="00E144D8">
      <w:r>
        <w:object w:dxaOrig="6909" w:dyaOrig="864">
          <v:shape id="_x0000_i1133" type="#_x0000_t75" style="width:385.9pt;height:48pt" o:ole="">
            <v:imagedata r:id="rId33" o:title=""/>
          </v:shape>
          <o:OLEObject Type="Embed" ProgID="Unknown" ShapeID="_x0000_i1133" DrawAspect="Content" ObjectID="_1582212323" r:id="rId34"/>
        </w:object>
      </w:r>
      <w:r w:rsidRPr="00E32325">
        <w:rPr>
          <w:noProof/>
        </w:rPr>
        <w:t xml:space="preserve"> </w:t>
      </w:r>
      <w:r>
        <w:rPr>
          <w:noProof/>
        </w:rPr>
        <w:drawing>
          <wp:inline distT="0" distB="0" distL="0" distR="0" wp14:anchorId="505DD68D" wp14:editId="3AFCAD60">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8334" cy="1535948"/>
                    </a:xfrm>
                    <a:prstGeom prst="rect">
                      <a:avLst/>
                    </a:prstGeom>
                  </pic:spPr>
                </pic:pic>
              </a:graphicData>
            </a:graphic>
          </wp:inline>
        </w:drawing>
      </w:r>
    </w:p>
    <w:p w:rsidR="00E144D8" w:rsidRDefault="00E144D8" w:rsidP="00E144D8">
      <w:r>
        <w:t>Rare mid-late Hongshan sheep sculpture, ca 2500 BCE, Atlantika Collection</w:t>
      </w:r>
    </w:p>
    <w:p w:rsidR="00E144D8" w:rsidRDefault="00E144D8" w:rsidP="00E144D8">
      <w:pPr>
        <w:spacing w:after="0"/>
      </w:pPr>
      <w:r>
        <w:rPr>
          <w:b/>
        </w:rPr>
        <w:t xml:space="preserve">8) </w:t>
      </w: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E144D8" w:rsidRDefault="00E144D8" w:rsidP="00E144D8">
      <w:pPr>
        <w:spacing w:after="0"/>
      </w:pPr>
    </w:p>
    <w:p w:rsidR="00E144D8" w:rsidRPr="00402B76" w:rsidRDefault="00E144D8" w:rsidP="00E144D8">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E144D8" w:rsidRDefault="00E144D8" w:rsidP="00E144D8">
      <w:pPr>
        <w:ind w:firstLine="720"/>
      </w:pPr>
      <w:r>
        <w:object w:dxaOrig="5182" w:dyaOrig="4319">
          <v:shape id="_x0000_i1134" type="#_x0000_t75" style="width:255.35pt;height:3in;mso-position-vertical:absolute" o:ole="">
            <v:imagedata r:id="rId36" o:title="" cropright="911f"/>
          </v:shape>
          <o:OLEObject Type="Embed" ProgID="Unknown" ShapeID="_x0000_i1134" DrawAspect="Content" ObjectID="_1582212324" r:id="rId37"/>
        </w:object>
      </w:r>
    </w:p>
    <w:p w:rsidR="00E144D8" w:rsidRDefault="00E144D8" w:rsidP="00E144D8">
      <w:pPr>
        <w:ind w:firstLine="720"/>
      </w:pPr>
      <w:r>
        <w:t>Map showing location of Hunshandake Sandy Lands outlined in black.</w:t>
      </w:r>
    </w:p>
    <w:p w:rsidR="00E144D8" w:rsidRDefault="00E144D8" w:rsidP="00E144D8">
      <w:r>
        <w:rPr>
          <w:noProof/>
        </w:rPr>
        <w:drawing>
          <wp:inline distT="0" distB="0" distL="0" distR="0" wp14:anchorId="0A9400AA" wp14:editId="6AEA237E">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233420"/>
                    </a:xfrm>
                    <a:prstGeom prst="rect">
                      <a:avLst/>
                    </a:prstGeom>
                  </pic:spPr>
                </pic:pic>
              </a:graphicData>
            </a:graphic>
          </wp:inline>
        </w:drawing>
      </w:r>
    </w:p>
    <w:p w:rsidR="00E144D8" w:rsidRDefault="00E144D8" w:rsidP="00E144D8">
      <w:r>
        <w:t>Geographical location of the Hunshandake Sandy Lands (</w:t>
      </w:r>
      <w:r>
        <w:rPr>
          <w:rStyle w:val="Emphasis"/>
        </w:rPr>
        <w:t>A</w:t>
      </w:r>
      <w:r>
        <w:t xml:space="preserve">) and its area (encompassed by red line in </w:t>
      </w:r>
      <w:r>
        <w:rPr>
          <w:rStyle w:val="Emphasis"/>
        </w:rPr>
        <w:t>B</w:t>
      </w:r>
      <w:r>
        <w:t xml:space="preserve">). </w:t>
      </w:r>
    </w:p>
    <w:p w:rsidR="00E144D8" w:rsidRDefault="00E144D8" w:rsidP="00E144D8">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9"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40"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41" w:history="1">
        <w:r w:rsidRPr="00DB5A72">
          <w:rPr>
            <w:rStyle w:val="Hyperlink"/>
          </w:rPr>
          <w:t>https://www.ncbi.nlm.nih.gov/pmc/articles/PMC4311860/figure/fig01/</w:t>
        </w:r>
      </w:hyperlink>
    </w:p>
    <w:p w:rsidR="00E144D8" w:rsidRDefault="00E144D8" w:rsidP="00E144D8">
      <w:r>
        <w:rPr>
          <w:noProof/>
        </w:rPr>
        <w:drawing>
          <wp:inline distT="0" distB="0" distL="0" distR="0" wp14:anchorId="33607948" wp14:editId="17199733">
            <wp:extent cx="6400800" cy="53117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5311775"/>
                    </a:xfrm>
                    <a:prstGeom prst="rect">
                      <a:avLst/>
                    </a:prstGeom>
                  </pic:spPr>
                </pic:pic>
              </a:graphicData>
            </a:graphic>
          </wp:inline>
        </w:drawing>
      </w:r>
    </w:p>
    <w:p w:rsidR="00E144D8" w:rsidRDefault="00E144D8" w:rsidP="00E144D8">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E144D8" w:rsidRPr="00314295" w:rsidRDefault="00E144D8" w:rsidP="00E144D8"/>
    <w:p w:rsidR="00E144D8" w:rsidRDefault="00E144D8" w:rsidP="00E144D8">
      <w:pPr>
        <w:rPr>
          <w:b/>
        </w:rPr>
      </w:pPr>
    </w:p>
    <w:p w:rsidR="00E144D8" w:rsidRDefault="00E144D8" w:rsidP="00E144D8">
      <w:pPr>
        <w:rPr>
          <w:b/>
        </w:rPr>
      </w:pPr>
    </w:p>
    <w:p w:rsidR="00E144D8" w:rsidRPr="00315F80" w:rsidRDefault="00E144D8" w:rsidP="00E144D8">
      <w:pPr>
        <w:rPr>
          <w:b/>
        </w:rPr>
      </w:pPr>
      <w:r w:rsidRPr="00315F80">
        <w:rPr>
          <w:b/>
        </w:rPr>
        <w:t>References</w:t>
      </w:r>
    </w:p>
    <w:p w:rsidR="00E144D8" w:rsidRDefault="00E144D8" w:rsidP="00E144D8">
      <w:r w:rsidRPr="00026C7C">
        <w:t>A</w:t>
      </w:r>
      <w:r>
        <w:t>nderson</w:t>
      </w:r>
      <w:r w:rsidRPr="00026C7C">
        <w:t xml:space="preserve">, E. N., JR. I988. </w:t>
      </w:r>
      <w:r w:rsidRPr="000A384F">
        <w:rPr>
          <w:i/>
        </w:rPr>
        <w:t>The food of China.</w:t>
      </w:r>
      <w:r w:rsidRPr="00026C7C">
        <w:t xml:space="preserve"> New Haven: Yale University Press.</w:t>
      </w:r>
    </w:p>
    <w:p w:rsidR="00E144D8" w:rsidRPr="008A3D14" w:rsidRDefault="00E144D8" w:rsidP="00E144D8">
      <w:r>
        <w:t>Blench, Roger. 2004. “</w:t>
      </w:r>
      <w:r w:rsidRPr="008A3D14">
        <w:t>Human migrations in continental East Asia and Taiwan: genetic, linguistic and archaeological evidence</w:t>
      </w:r>
      <w:r>
        <w:t xml:space="preserve">. Université de Genève” </w:t>
      </w:r>
      <w:r w:rsidRPr="008A3D14">
        <w:t>[DRAFT CIRCULATED FOR COMMENT]</w:t>
      </w:r>
    </w:p>
    <w:p w:rsidR="00E144D8" w:rsidRPr="00026C7C" w:rsidRDefault="00E144D8" w:rsidP="00E144D8">
      <w:r>
        <w:t>Chang</w:t>
      </w:r>
      <w:r w:rsidRPr="00026C7C">
        <w:t xml:space="preserve"> K. C. I977. </w:t>
      </w:r>
      <w:r w:rsidRPr="000A384F">
        <w:rPr>
          <w:i/>
        </w:rPr>
        <w:t>Food in Chinese culture</w:t>
      </w:r>
      <w:r w:rsidRPr="00026C7C">
        <w:t xml:space="preserve">. New Haven: Yale University Press. </w:t>
      </w:r>
    </w:p>
    <w:p w:rsidR="00E144D8" w:rsidRPr="00026C7C" w:rsidRDefault="00E144D8" w:rsidP="00E144D8">
      <w:r w:rsidRPr="00026C7C">
        <w:t xml:space="preserve">1986. 4th edition. </w:t>
      </w:r>
      <w:r w:rsidRPr="000A384F">
        <w:rPr>
          <w:i/>
        </w:rPr>
        <w:t>The archaeology of ancient China</w:t>
      </w:r>
      <w:r w:rsidRPr="00026C7C">
        <w:t xml:space="preserve">. New Haven: Yale University Press. </w:t>
      </w:r>
    </w:p>
    <w:p w:rsidR="00E144D8" w:rsidRDefault="00E144D8" w:rsidP="00E144D8">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E144D8" w:rsidRPr="000F1AE6" w:rsidRDefault="00E144D8" w:rsidP="00E144D8">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E144D8" w:rsidRPr="00026C7C" w:rsidRDefault="00E144D8" w:rsidP="00E144D8">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E144D8" w:rsidRPr="00026C7C" w:rsidRDefault="00E144D8" w:rsidP="00E144D8">
      <w:r w:rsidRPr="00026C7C">
        <w:t>F</w:t>
      </w:r>
      <w:r>
        <w:t>reid</w:t>
      </w:r>
      <w:r w:rsidRPr="00026C7C">
        <w:t xml:space="preserve">, M. H. I967. The evolution of political society. New York: Random House. </w:t>
      </w:r>
    </w:p>
    <w:p w:rsidR="00E144D8" w:rsidRPr="00026C7C" w:rsidRDefault="00E144D8" w:rsidP="00E144D8">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E144D8" w:rsidRDefault="00E144D8" w:rsidP="00E144D8">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r w:rsidRPr="006B742A">
        <w:rPr>
          <w:i/>
        </w:rPr>
        <w:t>Kuangmingribao</w:t>
      </w:r>
      <w:r w:rsidRPr="00026C7C">
        <w:t>, April 27.</w:t>
      </w:r>
    </w:p>
    <w:p w:rsidR="00E144D8" w:rsidRDefault="00E144D8" w:rsidP="00E144D8">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E144D8" w:rsidRDefault="00E144D8" w:rsidP="00E144D8">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E144D8" w:rsidRDefault="00E144D8" w:rsidP="00E144D8">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E144D8" w:rsidRDefault="00E144D8" w:rsidP="00E144D8">
      <w:pPr>
        <w:spacing w:after="0" w:line="240" w:lineRule="auto"/>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E144D8" w:rsidRPr="003E03E8" w:rsidRDefault="00E144D8" w:rsidP="00E144D8">
      <w:pPr>
        <w:spacing w:after="0" w:line="240" w:lineRule="auto"/>
        <w:rPr>
          <w:rFonts w:eastAsia="Times New Roman"/>
        </w:rPr>
      </w:pPr>
    </w:p>
    <w:p w:rsidR="00E144D8" w:rsidRPr="00026C7C" w:rsidRDefault="00E144D8" w:rsidP="00E144D8">
      <w:r w:rsidRPr="00026C7C">
        <w:t>Jing Y, Flad R. 2002.</w:t>
      </w:r>
      <w:r>
        <w:t>”</w:t>
      </w:r>
      <w:r w:rsidRPr="00026C7C">
        <w:t xml:space="preserve"> Pig domestication in ancient China</w:t>
      </w:r>
      <w:r>
        <w:t>,”</w:t>
      </w:r>
      <w:r w:rsidRPr="00026C7C">
        <w:t>. Antiquity 76: 724–732.</w:t>
      </w:r>
    </w:p>
    <w:p w:rsidR="00E144D8" w:rsidRPr="00026C7C" w:rsidRDefault="00E144D8" w:rsidP="00E144D8">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E144D8" w:rsidRDefault="00E144D8" w:rsidP="00E144D8">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E144D8" w:rsidRPr="00026C7C" w:rsidRDefault="00E144D8" w:rsidP="00E144D8">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E144D8" w:rsidRDefault="00E144D8" w:rsidP="00E144D8">
      <w:r w:rsidRPr="00026C7C">
        <w:t>K</w:t>
      </w:r>
      <w:r>
        <w:t>aogu</w:t>
      </w:r>
      <w:r w:rsidRPr="00026C7C">
        <w:t xml:space="preserve">. I979. </w:t>
      </w:r>
      <w:r>
        <w:t>“S</w:t>
      </w:r>
      <w:r w:rsidRPr="00026C7C">
        <w:t>ummary of the debate on the nature of Dawenkou society and related questions (</w:t>
      </w:r>
      <w:r>
        <w:rPr>
          <w:rFonts w:hint="eastAsia"/>
          <w:lang w:eastAsia="zh-CN"/>
        </w:rPr>
        <w:t>关于大汶口社会性质辩论及相关问题的总</w:t>
      </w:r>
      <w:r>
        <w:rPr>
          <w:rFonts w:ascii="PMingLiU" w:eastAsia="PMingLiU" w:hAnsi="PMingLiU" w:cs="PMingLiU" w:hint="eastAsia"/>
          <w:lang w:eastAsia="zh-CN"/>
        </w:rPr>
        <w:t>结</w:t>
      </w:r>
      <w:r w:rsidRPr="00026C7C">
        <w:t>)</w:t>
      </w:r>
      <w:r>
        <w:t xml:space="preserve">,” </w:t>
      </w:r>
      <w:r w:rsidRPr="000A384F">
        <w:rPr>
          <w:i/>
        </w:rPr>
        <w:t>Kaogu</w:t>
      </w:r>
      <w:r w:rsidRPr="00026C7C">
        <w:t xml:space="preserve">, no. I, </w:t>
      </w:r>
      <w:r>
        <w:t>pp</w:t>
      </w:r>
      <w:r w:rsidRPr="00026C7C">
        <w:t>. 33-36.</w:t>
      </w:r>
    </w:p>
    <w:p w:rsidR="00E144D8" w:rsidRPr="0017112D" w:rsidRDefault="00E144D8" w:rsidP="00E144D8">
      <w:pPr>
        <w:spacing w:after="0" w:line="240" w:lineRule="auto"/>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E144D8" w:rsidRDefault="00E144D8" w:rsidP="00E144D8">
      <w:pPr>
        <w:rPr>
          <w:rFonts w:eastAsia="Times New Roman" w:hAnsi="Symbol"/>
        </w:rPr>
      </w:pPr>
    </w:p>
    <w:p w:rsidR="00E144D8" w:rsidRPr="00026C7C" w:rsidRDefault="00E144D8" w:rsidP="00E144D8">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E144D8" w:rsidRPr="00026C7C" w:rsidRDefault="00E144D8" w:rsidP="00E144D8">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hint="eastAsia"/>
          <w:lang w:eastAsia="zh-CN"/>
        </w:rPr>
        <w:t>佤族的太平间做法，在中国史前丧葬习俗研</w:t>
      </w:r>
      <w:r>
        <w:rPr>
          <w:rStyle w:val="alt-edited"/>
          <w:rFonts w:ascii="MS Mincho" w:eastAsia="MS Mincho" w:hAnsi="MS Mincho" w:cs="MS Mincho" w:hint="eastAsia"/>
          <w:lang w:eastAsia="zh-CN"/>
        </w:rPr>
        <w:t>究</w:t>
      </w:r>
      <w:r w:rsidRPr="00026C7C">
        <w:t>)</w:t>
      </w:r>
      <w:r>
        <w:t xml:space="preserve">,” </w:t>
      </w:r>
      <w:r w:rsidRPr="000A384F">
        <w:rPr>
          <w:i/>
        </w:rPr>
        <w:t>Kaogu</w:t>
      </w:r>
      <w:r w:rsidRPr="00026C7C">
        <w:t>, no. 7, pp. 37I-74.</w:t>
      </w:r>
    </w:p>
    <w:p w:rsidR="00E144D8" w:rsidRPr="00026C7C" w:rsidRDefault="00E144D8" w:rsidP="00E144D8">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E144D8" w:rsidRPr="00026C7C" w:rsidRDefault="00E144D8" w:rsidP="00E144D8">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E144D8" w:rsidRPr="00026C7C" w:rsidRDefault="00E144D8" w:rsidP="00E144D8">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E144D8" w:rsidRPr="00026C7C" w:rsidRDefault="00E144D8" w:rsidP="00E144D8">
      <w:r>
        <w:t>Saxe</w:t>
      </w:r>
      <w:r w:rsidRPr="00026C7C">
        <w:t xml:space="preserve">, A. I970. </w:t>
      </w:r>
      <w:r w:rsidRPr="000A384F">
        <w:rPr>
          <w:i/>
        </w:rPr>
        <w:t>Social dimensions of mortuary practices</w:t>
      </w:r>
      <w:r w:rsidRPr="00026C7C">
        <w:t xml:space="preserve">. Ann Arbor: University Microfilms. </w:t>
      </w:r>
    </w:p>
    <w:p w:rsidR="00E144D8" w:rsidRPr="00026C7C" w:rsidRDefault="00E144D8" w:rsidP="00E144D8">
      <w:r>
        <w:t>Service</w:t>
      </w:r>
      <w:r w:rsidRPr="00026C7C">
        <w:t xml:space="preserve">. 1962. </w:t>
      </w:r>
      <w:r w:rsidRPr="000A384F">
        <w:rPr>
          <w:i/>
        </w:rPr>
        <w:t>Primitive social organization</w:t>
      </w:r>
      <w:r w:rsidRPr="00026C7C">
        <w:t xml:space="preserve">. New York: Random House. </w:t>
      </w:r>
    </w:p>
    <w:p w:rsidR="00E144D8" w:rsidRPr="000A384F" w:rsidRDefault="00E144D8" w:rsidP="00E144D8">
      <w:pPr>
        <w:rPr>
          <w:i/>
        </w:rPr>
      </w:pPr>
      <w:r w:rsidRPr="00026C7C">
        <w:t xml:space="preserve">I975. </w:t>
      </w:r>
      <w:r w:rsidRPr="000A384F">
        <w:rPr>
          <w:i/>
        </w:rPr>
        <w:t>Origins of the state and civilization</w:t>
      </w:r>
      <w:r w:rsidRPr="00026C7C">
        <w:t xml:space="preserve">. New York: Norton. </w:t>
      </w:r>
    </w:p>
    <w:p w:rsidR="00E144D8" w:rsidRPr="00026C7C" w:rsidRDefault="00E144D8" w:rsidP="00E144D8">
      <w:r w:rsidRPr="00135EE4">
        <w:t>Shandong Provincial M</w:t>
      </w:r>
      <w:r>
        <w:t>u</w:t>
      </w:r>
      <w:r w:rsidRPr="00135EE4">
        <w:t>seum.</w:t>
      </w:r>
      <w:r w:rsidRPr="000A384F">
        <w:rPr>
          <w:i/>
        </w:rPr>
        <w:t xml:space="preserve"> I978. </w:t>
      </w:r>
      <w:r w:rsidRPr="001252A8">
        <w:t>“Remarks on Dawenkou culture (</w:t>
      </w:r>
      <w:r>
        <w:rPr>
          <w:rStyle w:val="shorttext"/>
          <w:rFonts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Wenwu,</w:t>
      </w:r>
      <w:r w:rsidRPr="00026C7C">
        <w:t xml:space="preserve"> no. 4, pp. 58-66.</w:t>
      </w:r>
    </w:p>
    <w:p w:rsidR="00E144D8" w:rsidRPr="00026C7C" w:rsidRDefault="00E144D8" w:rsidP="00E144D8">
      <w:r w:rsidRPr="00026C7C">
        <w:t>T</w:t>
      </w:r>
      <w:r>
        <w:t>ang</w:t>
      </w:r>
      <w:r w:rsidRPr="00026C7C">
        <w:t xml:space="preserve">, L. I977. </w:t>
      </w:r>
      <w:r>
        <w:t xml:space="preserve">Origins of </w:t>
      </w:r>
      <w:r w:rsidRPr="00026C7C">
        <w:t>earliest culture in China as seen from the writing on pot</w:t>
      </w:r>
      <w:r>
        <w:t>tery (</w:t>
      </w:r>
      <w:r>
        <w:rPr>
          <w:rFonts w:hint="eastAsia"/>
          <w:lang w:eastAsia="zh-CN"/>
        </w:rPr>
        <w:t>从陶器文字看中国最早的文化起</w:t>
      </w:r>
      <w:r>
        <w:rPr>
          <w:rFonts w:ascii="MS Mincho" w:eastAsia="MS Mincho" w:hAnsi="MS Mincho" w:cs="MS Mincho" w:hint="eastAsia"/>
          <w:lang w:eastAsia="zh-CN"/>
        </w:rPr>
        <w:t>源</w:t>
      </w:r>
      <w:r>
        <w:t xml:space="preserve">). </w:t>
      </w:r>
      <w:r w:rsidRPr="00AE1610">
        <w:rPr>
          <w:i/>
        </w:rPr>
        <w:t>Kuangmingribao</w:t>
      </w:r>
      <w:r w:rsidRPr="00026C7C">
        <w:t>, July I4.</w:t>
      </w:r>
    </w:p>
    <w:p w:rsidR="00E144D8" w:rsidRPr="00026C7C" w:rsidRDefault="00E144D8" w:rsidP="00E144D8">
      <w:r w:rsidRPr="00026C7C">
        <w:t xml:space="preserve"> I978. </w:t>
      </w:r>
      <w:r>
        <w:t>“</w:t>
      </w:r>
      <w:r w:rsidRPr="00026C7C">
        <w:t xml:space="preserve">A discussion of </w:t>
      </w:r>
      <w:r>
        <w:t>the nature of the Dawenkou cul</w:t>
      </w:r>
      <w:r w:rsidRPr="00026C7C">
        <w:t>ture and the w</w:t>
      </w:r>
      <w:r>
        <w:t>riting on pottery (</w:t>
      </w:r>
      <w:r>
        <w:rPr>
          <w:rFonts w:hint="eastAsia"/>
          <w:lang w:eastAsia="zh-CN"/>
        </w:rPr>
        <w:t>论大汶口文化的性质与陶瓷文</w:t>
      </w:r>
      <w:r>
        <w:rPr>
          <w:rFonts w:ascii="MS Mincho" w:eastAsia="MS Mincho" w:hAnsi="MS Mincho" w:cs="MS Mincho" w:hint="eastAsia"/>
          <w:lang w:eastAsia="zh-CN"/>
        </w:rPr>
        <w:t>字</w:t>
      </w:r>
      <w:r>
        <w:t xml:space="preserve">),” </w:t>
      </w:r>
      <w:r w:rsidRPr="00AE1610">
        <w:rPr>
          <w:i/>
        </w:rPr>
        <w:t>Kuangmingribao,</w:t>
      </w:r>
      <w:r w:rsidRPr="00026C7C">
        <w:t xml:space="preserve"> February 23. </w:t>
      </w:r>
    </w:p>
    <w:p w:rsidR="00E144D8" w:rsidRPr="00026C7C" w:rsidRDefault="00E144D8" w:rsidP="00E144D8">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E144D8" w:rsidRPr="00026C7C" w:rsidRDefault="00E144D8" w:rsidP="00E144D8">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E144D8" w:rsidRPr="00026C7C" w:rsidRDefault="00E144D8" w:rsidP="00E144D8">
      <w:r w:rsidRPr="00026C7C">
        <w:t>W</w:t>
      </w:r>
      <w:r>
        <w:t>ang,</w:t>
      </w:r>
      <w:r w:rsidRPr="00026C7C">
        <w:t xml:space="preserve"> R. I98I. </w:t>
      </w:r>
      <w:r>
        <w:t>“</w:t>
      </w:r>
      <w:r w:rsidRPr="00026C7C">
        <w:t>The religious sig</w:t>
      </w:r>
      <w:r>
        <w:t>nificance of interring pig car</w:t>
      </w:r>
      <w:r w:rsidRPr="00026C7C">
        <w:t>casses in the Chinese Neolithic (</w:t>
      </w:r>
      <w:r>
        <w:rPr>
          <w:rFonts w:hint="eastAsia"/>
          <w:lang w:eastAsia="zh-CN"/>
        </w:rPr>
        <w:t>中国新石器时代中国猪尸屠体的宗教意</w:t>
      </w:r>
      <w:r>
        <w:rPr>
          <w:rFonts w:ascii="PMingLiU" w:eastAsia="PMingLiU" w:hAnsi="PMingLiU" w:cs="PMingLiU" w:hint="eastAsia"/>
          <w:lang w:eastAsia="zh-CN"/>
        </w:rPr>
        <w:t>义</w:t>
      </w:r>
      <w:r w:rsidRPr="00026C7C">
        <w:t>)</w:t>
      </w:r>
      <w:r>
        <w:t>,”</w:t>
      </w:r>
      <w:r w:rsidRPr="00026C7C">
        <w:t xml:space="preserve"> </w:t>
      </w:r>
      <w:r w:rsidRPr="00AE1610">
        <w:rPr>
          <w:i/>
        </w:rPr>
        <w:t>Wenw</w:t>
      </w:r>
      <w:r w:rsidRPr="001252A8">
        <w:rPr>
          <w:i/>
        </w:rPr>
        <w:t>u</w:t>
      </w:r>
      <w:r w:rsidRPr="00026C7C">
        <w:t>, no. 2, pp. 79-85.</w:t>
      </w:r>
    </w:p>
    <w:p w:rsidR="00E144D8" w:rsidRPr="00026C7C" w:rsidRDefault="00E144D8" w:rsidP="00E144D8">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hint="eastAsia"/>
          <w:lang w:eastAsia="zh-CN"/>
        </w:rPr>
        <w:t>中国古代等级制社会的起源：史前社会考古资料分</w:t>
      </w:r>
      <w:r>
        <w:rPr>
          <w:rFonts w:ascii="MS Mincho" w:eastAsia="MS Mincho" w:hAnsi="MS Mincho" w:cs="MS Mincho" w:hint="eastAsia"/>
          <w:lang w:eastAsia="zh-CN"/>
        </w:rPr>
        <w:t>析</w:t>
      </w:r>
      <w:r w:rsidRPr="00026C7C">
        <w:t>)</w:t>
      </w:r>
      <w:r>
        <w:t>,”</w:t>
      </w:r>
      <w:r w:rsidRPr="00026C7C">
        <w:t xml:space="preserve"> </w:t>
      </w:r>
      <w:r w:rsidRPr="00AE1610">
        <w:rPr>
          <w:i/>
        </w:rPr>
        <w:t>Wenwu</w:t>
      </w:r>
      <w:r w:rsidRPr="00026C7C">
        <w:t>, no. 8, pp. I-5.</w:t>
      </w:r>
    </w:p>
    <w:p w:rsidR="00E144D8" w:rsidRPr="00026C7C" w:rsidRDefault="00E144D8" w:rsidP="00E144D8">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hint="eastAsia"/>
          <w:lang w:eastAsia="zh-CN"/>
        </w:rPr>
        <w:t>山东考古年表及相关问</w:t>
      </w:r>
      <w:r>
        <w:rPr>
          <w:rFonts w:ascii="PMingLiU" w:eastAsia="PMingLiU" w:hAnsi="PMingLiU" w:cs="PMingLiU" w:hint="eastAsia"/>
          <w:lang w:eastAsia="zh-CN"/>
        </w:rPr>
        <w:t>题</w:t>
      </w:r>
      <w:r w:rsidRPr="00026C7C">
        <w:t>)</w:t>
      </w:r>
      <w:r>
        <w:t xml:space="preserve">,” </w:t>
      </w:r>
      <w:r w:rsidRPr="00AE1610">
        <w:rPr>
          <w:i/>
        </w:rPr>
        <w:t>Wenwu</w:t>
      </w:r>
      <w:r w:rsidRPr="00026C7C">
        <w:t xml:space="preserve">, no. IO, pp. 44-56. </w:t>
      </w:r>
    </w:p>
    <w:p w:rsidR="00E144D8" w:rsidRPr="00026C7C" w:rsidRDefault="00E144D8" w:rsidP="00E144D8">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E144D8" w:rsidRDefault="00E144D8" w:rsidP="00E144D8">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43"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E144D8" w:rsidRDefault="00E144D8" w:rsidP="00E144D8"/>
    <w:p w:rsidR="00E144D8" w:rsidRDefault="00E144D8" w:rsidP="00E144D8"/>
    <w:p w:rsidR="009C36A5" w:rsidRDefault="009C36A5">
      <w:bookmarkStart w:id="0" w:name="_GoBack"/>
      <w:bookmarkEnd w:id="0"/>
    </w:p>
    <w:sectPr w:rsidR="009C36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crosoft JhengHei">
    <w:charset w:val="88"/>
    <w:family w:val="swiss"/>
    <w:pitch w:val="variable"/>
    <w:sig w:usb0="00000087" w:usb1="288F4000" w:usb2="00000016" w:usb3="00000000" w:csb0="00100009"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6A5"/>
    <w:rsid w:val="0000311B"/>
    <w:rsid w:val="00045F2D"/>
    <w:rsid w:val="00050A29"/>
    <w:rsid w:val="00064B15"/>
    <w:rsid w:val="000A6495"/>
    <w:rsid w:val="000B1C07"/>
    <w:rsid w:val="000B60D4"/>
    <w:rsid w:val="000D7727"/>
    <w:rsid w:val="00105E27"/>
    <w:rsid w:val="0011445A"/>
    <w:rsid w:val="0012378F"/>
    <w:rsid w:val="00130899"/>
    <w:rsid w:val="00170AFD"/>
    <w:rsid w:val="0018142E"/>
    <w:rsid w:val="00190E17"/>
    <w:rsid w:val="001A6915"/>
    <w:rsid w:val="001B264A"/>
    <w:rsid w:val="001B5589"/>
    <w:rsid w:val="001B6666"/>
    <w:rsid w:val="001D02CA"/>
    <w:rsid w:val="001F3932"/>
    <w:rsid w:val="00225EA5"/>
    <w:rsid w:val="00237BDF"/>
    <w:rsid w:val="00267D2D"/>
    <w:rsid w:val="002935C4"/>
    <w:rsid w:val="002A6916"/>
    <w:rsid w:val="002C1E0C"/>
    <w:rsid w:val="002F3518"/>
    <w:rsid w:val="0030477D"/>
    <w:rsid w:val="00334365"/>
    <w:rsid w:val="00336745"/>
    <w:rsid w:val="003935C9"/>
    <w:rsid w:val="003A5B85"/>
    <w:rsid w:val="003B28E9"/>
    <w:rsid w:val="003C0493"/>
    <w:rsid w:val="003C0A35"/>
    <w:rsid w:val="003C3A9A"/>
    <w:rsid w:val="003E5A3E"/>
    <w:rsid w:val="004075CC"/>
    <w:rsid w:val="00455EB9"/>
    <w:rsid w:val="004605B7"/>
    <w:rsid w:val="00472FDA"/>
    <w:rsid w:val="00473ACC"/>
    <w:rsid w:val="004A17C9"/>
    <w:rsid w:val="004B4AE0"/>
    <w:rsid w:val="004F1045"/>
    <w:rsid w:val="00506D9D"/>
    <w:rsid w:val="0051248A"/>
    <w:rsid w:val="00526AB5"/>
    <w:rsid w:val="00526ADD"/>
    <w:rsid w:val="00526F36"/>
    <w:rsid w:val="005363FC"/>
    <w:rsid w:val="005403D1"/>
    <w:rsid w:val="00557DDD"/>
    <w:rsid w:val="00574665"/>
    <w:rsid w:val="005D1989"/>
    <w:rsid w:val="005F3D87"/>
    <w:rsid w:val="005F5494"/>
    <w:rsid w:val="00602F0F"/>
    <w:rsid w:val="00610A8D"/>
    <w:rsid w:val="00610FEA"/>
    <w:rsid w:val="00611345"/>
    <w:rsid w:val="00635C2C"/>
    <w:rsid w:val="00657BC9"/>
    <w:rsid w:val="006C1321"/>
    <w:rsid w:val="006D3BB1"/>
    <w:rsid w:val="006E0D1B"/>
    <w:rsid w:val="007203C9"/>
    <w:rsid w:val="00721D92"/>
    <w:rsid w:val="00726834"/>
    <w:rsid w:val="00743B98"/>
    <w:rsid w:val="00743C27"/>
    <w:rsid w:val="00787C6D"/>
    <w:rsid w:val="00791416"/>
    <w:rsid w:val="007A3F04"/>
    <w:rsid w:val="007A7E21"/>
    <w:rsid w:val="007B4241"/>
    <w:rsid w:val="007D1DD1"/>
    <w:rsid w:val="00810912"/>
    <w:rsid w:val="00817D3B"/>
    <w:rsid w:val="00824D87"/>
    <w:rsid w:val="008523ED"/>
    <w:rsid w:val="00880CB9"/>
    <w:rsid w:val="008B0CC5"/>
    <w:rsid w:val="00934EF0"/>
    <w:rsid w:val="009356AB"/>
    <w:rsid w:val="00935DC5"/>
    <w:rsid w:val="009466B0"/>
    <w:rsid w:val="009A3946"/>
    <w:rsid w:val="009B2658"/>
    <w:rsid w:val="009C36A5"/>
    <w:rsid w:val="009D38DD"/>
    <w:rsid w:val="009E6FAE"/>
    <w:rsid w:val="00A02430"/>
    <w:rsid w:val="00A03CA7"/>
    <w:rsid w:val="00A05A14"/>
    <w:rsid w:val="00A139E5"/>
    <w:rsid w:val="00A4053A"/>
    <w:rsid w:val="00A64A90"/>
    <w:rsid w:val="00A87AE9"/>
    <w:rsid w:val="00AB0266"/>
    <w:rsid w:val="00AC461F"/>
    <w:rsid w:val="00AF46BE"/>
    <w:rsid w:val="00B04C6E"/>
    <w:rsid w:val="00B078C6"/>
    <w:rsid w:val="00B11822"/>
    <w:rsid w:val="00B3518D"/>
    <w:rsid w:val="00B9276F"/>
    <w:rsid w:val="00B938EF"/>
    <w:rsid w:val="00BC7816"/>
    <w:rsid w:val="00BD1CCE"/>
    <w:rsid w:val="00BE3905"/>
    <w:rsid w:val="00BF4F3D"/>
    <w:rsid w:val="00C068AF"/>
    <w:rsid w:val="00C434CD"/>
    <w:rsid w:val="00C51070"/>
    <w:rsid w:val="00C61CAA"/>
    <w:rsid w:val="00C64A3C"/>
    <w:rsid w:val="00CA0AC0"/>
    <w:rsid w:val="00CC7E9B"/>
    <w:rsid w:val="00CD4ABF"/>
    <w:rsid w:val="00CF127E"/>
    <w:rsid w:val="00CF3E4E"/>
    <w:rsid w:val="00D067AE"/>
    <w:rsid w:val="00D430AC"/>
    <w:rsid w:val="00D43AFA"/>
    <w:rsid w:val="00D5291C"/>
    <w:rsid w:val="00D76354"/>
    <w:rsid w:val="00D925BC"/>
    <w:rsid w:val="00DA37A7"/>
    <w:rsid w:val="00DA7015"/>
    <w:rsid w:val="00DB4CE3"/>
    <w:rsid w:val="00DB5FEA"/>
    <w:rsid w:val="00DC5202"/>
    <w:rsid w:val="00DF2E42"/>
    <w:rsid w:val="00E00E09"/>
    <w:rsid w:val="00E144D8"/>
    <w:rsid w:val="00E27575"/>
    <w:rsid w:val="00E33402"/>
    <w:rsid w:val="00E37218"/>
    <w:rsid w:val="00E44261"/>
    <w:rsid w:val="00E6415F"/>
    <w:rsid w:val="00E7189D"/>
    <w:rsid w:val="00E82913"/>
    <w:rsid w:val="00E84529"/>
    <w:rsid w:val="00EA3C79"/>
    <w:rsid w:val="00EC4D94"/>
    <w:rsid w:val="00EF0D3D"/>
    <w:rsid w:val="00F450FA"/>
    <w:rsid w:val="00F51F90"/>
    <w:rsid w:val="00F768BC"/>
    <w:rsid w:val="00F81F5E"/>
    <w:rsid w:val="00FA6C75"/>
    <w:rsid w:val="00FA6F1C"/>
    <w:rsid w:val="00FB0E79"/>
    <w:rsid w:val="00FB562B"/>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FA38"/>
  <w15:chartTrackingRefBased/>
  <w15:docId w15:val="{4139760A-18D6-4DCF-8C65-6687CDD36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7D1DD1"/>
    <w:rPr>
      <w:i/>
      <w:iCs/>
    </w:rPr>
  </w:style>
  <w:style w:type="character" w:styleId="Hyperlink">
    <w:name w:val="Hyperlink"/>
    <w:basedOn w:val="DefaultParagraphFont"/>
    <w:uiPriority w:val="99"/>
    <w:unhideWhenUsed/>
    <w:rsid w:val="007D1DD1"/>
    <w:rPr>
      <w:color w:val="0000FF"/>
      <w:u w:val="single"/>
    </w:rPr>
  </w:style>
  <w:style w:type="character" w:customStyle="1" w:styleId="ref-title">
    <w:name w:val="ref-title"/>
    <w:basedOn w:val="DefaultParagraphFont"/>
    <w:rsid w:val="007D1DD1"/>
  </w:style>
  <w:style w:type="character" w:customStyle="1" w:styleId="ref-journal">
    <w:name w:val="ref-journal"/>
    <w:basedOn w:val="DefaultParagraphFont"/>
    <w:rsid w:val="007D1DD1"/>
  </w:style>
  <w:style w:type="character" w:customStyle="1" w:styleId="ref-vol">
    <w:name w:val="ref-vol"/>
    <w:basedOn w:val="DefaultParagraphFont"/>
    <w:rsid w:val="007D1DD1"/>
  </w:style>
  <w:style w:type="character" w:customStyle="1" w:styleId="reference-text">
    <w:name w:val="reference-text"/>
    <w:rsid w:val="007D1DD1"/>
  </w:style>
  <w:style w:type="character" w:styleId="HTMLCite">
    <w:name w:val="HTML Cite"/>
    <w:basedOn w:val="DefaultParagraphFont"/>
    <w:uiPriority w:val="99"/>
    <w:semiHidden/>
    <w:unhideWhenUsed/>
    <w:rsid w:val="007D1DD1"/>
    <w:rPr>
      <w:i/>
      <w:iCs/>
    </w:rPr>
  </w:style>
  <w:style w:type="character" w:customStyle="1" w:styleId="element-citation">
    <w:name w:val="element-citation"/>
    <w:basedOn w:val="DefaultParagraphFont"/>
    <w:rsid w:val="007D1DD1"/>
  </w:style>
  <w:style w:type="character" w:customStyle="1" w:styleId="alt-edited">
    <w:name w:val="alt-edited"/>
    <w:basedOn w:val="DefaultParagraphFont"/>
    <w:rsid w:val="007D1DD1"/>
  </w:style>
  <w:style w:type="character" w:customStyle="1" w:styleId="shorttext">
    <w:name w:val="short_text"/>
    <w:basedOn w:val="DefaultParagraphFont"/>
    <w:rsid w:val="007D1DD1"/>
  </w:style>
  <w:style w:type="character" w:customStyle="1" w:styleId="tgc">
    <w:name w:val="_tgc"/>
    <w:basedOn w:val="DefaultParagraphFont"/>
    <w:rsid w:val="007D1DD1"/>
  </w:style>
  <w:style w:type="character" w:styleId="Strong">
    <w:name w:val="Strong"/>
    <w:qFormat/>
    <w:rsid w:val="00E144D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6.emf"/><Relationship Id="rId39" Type="http://schemas.openxmlformats.org/officeDocument/2006/relationships/hyperlink" Target="https://www.ncbi.nlm.nih.gov/pmc/articles/PMC4311860/figure/fig02/" TargetMode="External"/><Relationship Id="rId3" Type="http://schemas.openxmlformats.org/officeDocument/2006/relationships/webSettings" Target="webSettings.xml"/><Relationship Id="rId21" Type="http://schemas.openxmlformats.org/officeDocument/2006/relationships/image" Target="media/image13.emf"/><Relationship Id="rId34" Type="http://schemas.openxmlformats.org/officeDocument/2006/relationships/oleObject" Target="embeddings/oleObject10.bin"/><Relationship Id="rId42" Type="http://schemas.openxmlformats.org/officeDocument/2006/relationships/image" Target="media/image24.png"/><Relationship Id="rId7" Type="http://schemas.openxmlformats.org/officeDocument/2006/relationships/image" Target="media/image4.emf"/><Relationship Id="rId12" Type="http://schemas.openxmlformats.org/officeDocument/2006/relationships/oleObject" Target="embeddings/oleObject2.bin"/><Relationship Id="rId17" Type="http://schemas.openxmlformats.org/officeDocument/2006/relationships/image" Target="media/image10.emf"/><Relationship Id="rId25" Type="http://schemas.openxmlformats.org/officeDocument/2006/relationships/oleObject" Target="embeddings/oleObject7.bin"/><Relationship Id="rId33" Type="http://schemas.openxmlformats.org/officeDocument/2006/relationships/image" Target="media/image20.emf"/><Relationship Id="rId38" Type="http://schemas.openxmlformats.org/officeDocument/2006/relationships/image" Target="media/image23.png"/><Relationship Id="rId2" Type="http://schemas.openxmlformats.org/officeDocument/2006/relationships/settings" Target="settings.xml"/><Relationship Id="rId16" Type="http://schemas.openxmlformats.org/officeDocument/2006/relationships/oleObject" Target="embeddings/oleObject4.bin"/><Relationship Id="rId20" Type="http://schemas.openxmlformats.org/officeDocument/2006/relationships/image" Target="media/image12.png"/><Relationship Id="rId29" Type="http://schemas.microsoft.com/office/2007/relationships/hdphoto" Target="media/hdphoto1.wdp"/><Relationship Id="rId41" Type="http://schemas.openxmlformats.org/officeDocument/2006/relationships/hyperlink" Target="https://www.ncbi.nlm.nih.gov/pmc/articles/PMC4311860/figure/fig01/"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emf"/><Relationship Id="rId24" Type="http://schemas.openxmlformats.org/officeDocument/2006/relationships/image" Target="media/image15.emf"/><Relationship Id="rId32" Type="http://schemas.openxmlformats.org/officeDocument/2006/relationships/oleObject" Target="embeddings/oleObject9.bin"/><Relationship Id="rId37" Type="http://schemas.openxmlformats.org/officeDocument/2006/relationships/oleObject" Target="embeddings/oleObject11.bin"/><Relationship Id="rId40" Type="http://schemas.openxmlformats.org/officeDocument/2006/relationships/hyperlink" Target="https://www.ncbi.nlm.nih.gov/pmc/articles/PMC4311860/figure/fig03/" TargetMode="External"/><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9.emf"/><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2.emf"/><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9.emf"/><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oleObject" Target="embeddings/oleObject6.bin"/><Relationship Id="rId27" Type="http://schemas.openxmlformats.org/officeDocument/2006/relationships/oleObject" Target="embeddings/oleObject8.bin"/><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www.ncbi.nlm.nih.gov/pubmed/2556153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1000</TotalTime>
  <Pages>12</Pages>
  <Words>2617</Words>
  <Characters>14917</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2018-03-07T12:55:00Z</dcterms:created>
  <dcterms:modified xsi:type="dcterms:W3CDTF">2018-03-10T23:35:00Z</dcterms:modified>
</cp:coreProperties>
</file>